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9D" w:rsidRDefault="002C0F9D" w:rsidP="00FD529D">
      <w:pPr>
        <w:spacing w:after="0" w:line="240" w:lineRule="auto"/>
        <w:jc w:val="center"/>
      </w:pPr>
      <w:r>
        <w:t>CACHE COUNTY FIRE DISTRICT BOARD OF TRUSTEES</w:t>
      </w:r>
    </w:p>
    <w:p w:rsidR="002C0F9D" w:rsidRDefault="002C0F9D" w:rsidP="00FD529D">
      <w:pPr>
        <w:spacing w:after="0" w:line="240" w:lineRule="auto"/>
        <w:jc w:val="center"/>
      </w:pPr>
      <w:r>
        <w:t>MEETING MINUTES</w:t>
      </w:r>
    </w:p>
    <w:p w:rsidR="00085C75" w:rsidRDefault="00961A38" w:rsidP="00FD529D">
      <w:pPr>
        <w:spacing w:after="120" w:line="240" w:lineRule="auto"/>
        <w:jc w:val="center"/>
      </w:pPr>
      <w:r>
        <w:t>September 11</w:t>
      </w:r>
      <w:r w:rsidR="002C0F9D">
        <w:t>, 2025</w:t>
      </w:r>
    </w:p>
    <w:p w:rsidR="002C0F9D" w:rsidRDefault="002C0F9D" w:rsidP="00FD529D">
      <w:pPr>
        <w:spacing w:after="120"/>
      </w:pPr>
      <w:r w:rsidRPr="002C0F9D">
        <w:t>The Cache County Fire District Board convened in a regul</w:t>
      </w:r>
      <w:r w:rsidR="00A00E60">
        <w:t xml:space="preserve">ar session on </w:t>
      </w:r>
      <w:r w:rsidR="00961A38">
        <w:t>September 11</w:t>
      </w:r>
      <w:r w:rsidR="00A00E60">
        <w:t xml:space="preserve">, 2025 @ </w:t>
      </w:r>
      <w:r w:rsidR="004F708A">
        <w:t>2</w:t>
      </w:r>
      <w:r w:rsidRPr="002C0F9D">
        <w:t>:00 p.m. in the Cache County Historic Courthouse, County Council Conference Room, 199 North Main, Logan, Utah.</w:t>
      </w:r>
    </w:p>
    <w:p w:rsidR="002C0F9D" w:rsidRDefault="002C0F9D" w:rsidP="00FD529D">
      <w:pPr>
        <w:spacing w:after="120"/>
        <w:rPr>
          <w:b/>
        </w:rPr>
      </w:pPr>
      <w:r>
        <w:rPr>
          <w:b/>
        </w:rPr>
        <w:t>Attendance:</w:t>
      </w:r>
    </w:p>
    <w:p w:rsidR="002C0F9D" w:rsidRDefault="002C0F9D" w:rsidP="00961A38">
      <w:pPr>
        <w:spacing w:after="0"/>
        <w:rPr>
          <w:b/>
        </w:rPr>
      </w:pPr>
      <w:r w:rsidRPr="002C0F9D">
        <w:rPr>
          <w:b/>
        </w:rPr>
        <w:t>Fire District Board Members</w:t>
      </w:r>
      <w:r w:rsidR="00327550">
        <w:rPr>
          <w:b/>
        </w:rPr>
        <w:t xml:space="preserve"> and Cache County Council Members</w:t>
      </w:r>
      <w:r w:rsidRPr="002C0F9D">
        <w:rPr>
          <w:b/>
        </w:rPr>
        <w:t>:</w:t>
      </w:r>
    </w:p>
    <w:p w:rsidR="00E6442F" w:rsidRDefault="00353B34" w:rsidP="002C0F9D">
      <w:pPr>
        <w:spacing w:after="0" w:line="240" w:lineRule="auto"/>
      </w:pPr>
      <w:r>
        <w:t xml:space="preserve">Kathryn Beus, </w:t>
      </w:r>
      <w:r w:rsidR="00327550">
        <w:t>David Erickson</w:t>
      </w:r>
      <w:r>
        <w:t xml:space="preserve">, </w:t>
      </w:r>
      <w:r w:rsidR="002C0F9D" w:rsidRPr="002C0F9D">
        <w:t>Kris Monson</w:t>
      </w:r>
      <w:r>
        <w:t xml:space="preserve">, </w:t>
      </w:r>
      <w:r w:rsidR="002C0F9D" w:rsidRPr="002C0F9D">
        <w:t>Stephanie Miller</w:t>
      </w:r>
      <w:r>
        <w:t xml:space="preserve">, </w:t>
      </w:r>
      <w:r w:rsidR="00961A38">
        <w:t xml:space="preserve">Lyndsay Peterson, </w:t>
      </w:r>
      <w:r>
        <w:t xml:space="preserve">and </w:t>
      </w:r>
      <w:r w:rsidR="002C0F9D" w:rsidRPr="002C0F9D">
        <w:t>Larry Jacobsen</w:t>
      </w:r>
    </w:p>
    <w:p w:rsidR="0065226C" w:rsidRDefault="0065226C" w:rsidP="002C0F9D">
      <w:pPr>
        <w:spacing w:after="0" w:line="240" w:lineRule="auto"/>
        <w:rPr>
          <w:b/>
        </w:rPr>
      </w:pPr>
    </w:p>
    <w:p w:rsidR="00961A38" w:rsidRPr="00961A38" w:rsidRDefault="00961A38" w:rsidP="002C0F9D">
      <w:pPr>
        <w:spacing w:after="0" w:line="240" w:lineRule="auto"/>
        <w:rPr>
          <w:b/>
        </w:rPr>
      </w:pPr>
      <w:r w:rsidRPr="00961A38">
        <w:rPr>
          <w:b/>
        </w:rPr>
        <w:t>Absent:</w:t>
      </w:r>
    </w:p>
    <w:p w:rsidR="00961A38" w:rsidRDefault="00961A38" w:rsidP="002C0F9D">
      <w:pPr>
        <w:spacing w:after="0" w:line="240" w:lineRule="auto"/>
      </w:pPr>
      <w:r>
        <w:t>David Erickson</w:t>
      </w:r>
    </w:p>
    <w:p w:rsidR="00E6442F" w:rsidRDefault="00E6442F" w:rsidP="002C0F9D">
      <w:pPr>
        <w:spacing w:after="0" w:line="240" w:lineRule="auto"/>
        <w:rPr>
          <w:b/>
        </w:rPr>
      </w:pPr>
    </w:p>
    <w:p w:rsidR="002C0F9D" w:rsidRDefault="00961A38" w:rsidP="002C0F9D">
      <w:pPr>
        <w:spacing w:after="0" w:line="240" w:lineRule="auto"/>
        <w:rPr>
          <w:b/>
        </w:rPr>
      </w:pPr>
      <w:r>
        <w:rPr>
          <w:b/>
        </w:rPr>
        <w:t>Others in</w:t>
      </w:r>
      <w:r w:rsidR="002C0F9D">
        <w:rPr>
          <w:b/>
        </w:rPr>
        <w:t xml:space="preserve"> Attendance:</w:t>
      </w:r>
    </w:p>
    <w:p w:rsidR="004F708A" w:rsidRDefault="00961A38" w:rsidP="002C0F9D">
      <w:pPr>
        <w:spacing w:after="0" w:line="240" w:lineRule="auto"/>
      </w:pPr>
      <w:r>
        <w:t>Brady George</w:t>
      </w:r>
      <w:r w:rsidR="00353B34">
        <w:t xml:space="preserve">, </w:t>
      </w:r>
      <w:r w:rsidR="002C0F9D" w:rsidRPr="002C0F9D">
        <w:t xml:space="preserve">Tara Taylor, Eric Davis, </w:t>
      </w:r>
      <w:r w:rsidR="002C0F9D">
        <w:t xml:space="preserve">Andrew Erickson, </w:t>
      </w:r>
      <w:r>
        <w:t xml:space="preserve">Jerris Kendal, Jason Winn, Rod Kearl, Ken Mathys, Tony Stauffer, Paula Stauffer, Chris Crockett, Luke Schmid, Mason McBride, Austin </w:t>
      </w:r>
      <w:r w:rsidR="0044139C">
        <w:t>Leishman</w:t>
      </w:r>
      <w:r>
        <w:t>, and Chief Hunt.</w:t>
      </w:r>
    </w:p>
    <w:p w:rsidR="002C0F9D" w:rsidRDefault="002C0F9D" w:rsidP="002C0F9D">
      <w:pPr>
        <w:spacing w:after="0" w:line="240" w:lineRule="auto"/>
      </w:pPr>
    </w:p>
    <w:p w:rsidR="002C0F9D" w:rsidRDefault="002C0F9D" w:rsidP="002C0F9D">
      <w:pPr>
        <w:spacing w:after="0" w:line="240" w:lineRule="auto"/>
        <w:rPr>
          <w:b/>
          <w:u w:val="single"/>
        </w:rPr>
      </w:pPr>
      <w:r>
        <w:rPr>
          <w:b/>
        </w:rPr>
        <w:t xml:space="preserve">1.  </w:t>
      </w:r>
      <w:r w:rsidRPr="002C0F9D">
        <w:rPr>
          <w:b/>
          <w:u w:val="single"/>
        </w:rPr>
        <w:t>CALL TO ORDER</w:t>
      </w:r>
    </w:p>
    <w:p w:rsidR="002C0F9D" w:rsidRDefault="004F708A" w:rsidP="002C0F9D">
      <w:pPr>
        <w:spacing w:after="0" w:line="240" w:lineRule="auto"/>
      </w:pPr>
      <w:r>
        <w:t>Chair Kath</w:t>
      </w:r>
      <w:r w:rsidR="00353B34">
        <w:t>ryn Beus</w:t>
      </w:r>
      <w:r w:rsidR="002C0F9D" w:rsidRPr="002C0F9D">
        <w:t xml:space="preserve"> cal</w:t>
      </w:r>
      <w:r w:rsidR="00353B34">
        <w:t xml:space="preserve">led the meeting to order at </w:t>
      </w:r>
      <w:r>
        <w:t>2:05</w:t>
      </w:r>
      <w:r w:rsidR="002C0F9D" w:rsidRPr="002C0F9D">
        <w:t xml:space="preserve"> p.m</w:t>
      </w:r>
      <w:r w:rsidR="002C0F9D">
        <w:t>.</w:t>
      </w:r>
    </w:p>
    <w:p w:rsidR="002C0F9D" w:rsidRDefault="002C0F9D" w:rsidP="002C0F9D">
      <w:pPr>
        <w:spacing w:after="0" w:line="240" w:lineRule="auto"/>
      </w:pPr>
    </w:p>
    <w:p w:rsidR="00FD529D" w:rsidRDefault="002C0F9D" w:rsidP="004F708A">
      <w:pPr>
        <w:spacing w:after="0" w:line="240" w:lineRule="auto"/>
        <w:rPr>
          <w:b/>
          <w:u w:val="single"/>
        </w:rPr>
      </w:pPr>
      <w:r>
        <w:rPr>
          <w:b/>
        </w:rPr>
        <w:t xml:space="preserve">2.  </w:t>
      </w:r>
      <w:r w:rsidR="00353B34">
        <w:rPr>
          <w:b/>
          <w:u w:val="single"/>
        </w:rPr>
        <w:t xml:space="preserve">Approval of </w:t>
      </w:r>
      <w:r w:rsidR="004F708A">
        <w:rPr>
          <w:b/>
          <w:u w:val="single"/>
        </w:rPr>
        <w:t xml:space="preserve">Agenda and </w:t>
      </w:r>
      <w:r w:rsidR="00353B34">
        <w:rPr>
          <w:b/>
          <w:u w:val="single"/>
        </w:rPr>
        <w:t xml:space="preserve">Minutes </w:t>
      </w:r>
    </w:p>
    <w:p w:rsidR="004F708A" w:rsidRDefault="004F708A" w:rsidP="004F708A">
      <w:pPr>
        <w:spacing w:after="0" w:line="240" w:lineRule="auto"/>
      </w:pPr>
      <w:r>
        <w:t xml:space="preserve">Motion made by Chair Kathryn Beus to approve the agenda, seconded by </w:t>
      </w:r>
      <w:r w:rsidR="00961A38">
        <w:t>Stephanie Miller.</w:t>
      </w:r>
    </w:p>
    <w:p w:rsidR="00961A38" w:rsidRDefault="00961A38" w:rsidP="004F708A">
      <w:pPr>
        <w:spacing w:after="0" w:line="240" w:lineRule="auto"/>
      </w:pPr>
      <w:r>
        <w:t>Motion make by Stephanie Miller to approve the meeting minutes, seconded by Kris Monson.</w:t>
      </w:r>
    </w:p>
    <w:p w:rsidR="004F708A" w:rsidRDefault="004F708A" w:rsidP="004F708A">
      <w:pPr>
        <w:spacing w:after="0" w:line="240" w:lineRule="auto"/>
        <w:rPr>
          <w:b/>
        </w:rPr>
      </w:pPr>
      <w:r>
        <w:rPr>
          <w:b/>
        </w:rPr>
        <w:t>Motion passes.</w:t>
      </w:r>
    </w:p>
    <w:p w:rsidR="00961A38" w:rsidRDefault="00961A38" w:rsidP="00867862">
      <w:pPr>
        <w:spacing w:after="120"/>
        <w:rPr>
          <w:b/>
        </w:rPr>
      </w:pPr>
      <w:bookmarkStart w:id="0" w:name="_GoBack"/>
      <w:bookmarkEnd w:id="0"/>
    </w:p>
    <w:p w:rsidR="002C0F9D" w:rsidRDefault="00106063" w:rsidP="00867862">
      <w:pPr>
        <w:spacing w:after="120"/>
        <w:rPr>
          <w:b/>
          <w:u w:val="single"/>
        </w:rPr>
      </w:pPr>
      <w:r>
        <w:rPr>
          <w:b/>
        </w:rPr>
        <w:t xml:space="preserve">3.  </w:t>
      </w:r>
      <w:r>
        <w:rPr>
          <w:b/>
          <w:u w:val="single"/>
        </w:rPr>
        <w:t>ITEMS OF DISCUSSION</w:t>
      </w:r>
    </w:p>
    <w:p w:rsidR="004F708A" w:rsidRDefault="000129EF" w:rsidP="00961A38">
      <w:pPr>
        <w:spacing w:after="0" w:line="240" w:lineRule="auto"/>
        <w:ind w:left="-360"/>
        <w:rPr>
          <w:rFonts w:eastAsia="MS Mincho" w:cstheme="minorHAnsi"/>
        </w:rPr>
      </w:pPr>
      <w:r>
        <w:rPr>
          <w:rFonts w:ascii="Cambria" w:eastAsia="MS Mincho" w:hAnsi="Cambria" w:cs="Times New Roman"/>
          <w:sz w:val="24"/>
          <w:szCs w:val="24"/>
        </w:rPr>
        <w:tab/>
      </w:r>
      <w:r w:rsidRPr="00005FA0">
        <w:rPr>
          <w:rFonts w:eastAsia="MS Mincho" w:cstheme="minorHAnsi"/>
        </w:rPr>
        <w:t>A</w:t>
      </w:r>
      <w:r w:rsidR="004F708A">
        <w:rPr>
          <w:rFonts w:eastAsia="MS Mincho" w:cstheme="minorHAnsi"/>
        </w:rPr>
        <w:t xml:space="preserve">.  </w:t>
      </w:r>
      <w:r w:rsidR="00961A38">
        <w:rPr>
          <w:rFonts w:eastAsia="MS Mincho" w:cstheme="minorHAnsi"/>
        </w:rPr>
        <w:t>Report from Steering Committee</w:t>
      </w:r>
      <w:r w:rsidR="00057DE9">
        <w:rPr>
          <w:rFonts w:eastAsia="MS Mincho" w:cstheme="minorHAnsi"/>
        </w:rPr>
        <w:t xml:space="preserve"> </w:t>
      </w:r>
    </w:p>
    <w:p w:rsidR="00080215" w:rsidRDefault="00D60462" w:rsidP="00CA5FC6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  <w:t>-Chief George reports that the Steering C</w:t>
      </w:r>
      <w:r w:rsidRPr="00D60462">
        <w:rPr>
          <w:rFonts w:eastAsia="MS Mincho" w:cstheme="minorHAnsi"/>
        </w:rPr>
        <w:t xml:space="preserve">ommittee has met twice since its establishment in June, with productive </w:t>
      </w:r>
      <w:r>
        <w:rPr>
          <w:rFonts w:eastAsia="MS Mincho" w:cstheme="minorHAnsi"/>
        </w:rPr>
        <w:tab/>
      </w:r>
      <w:r w:rsidRPr="00D60462">
        <w:rPr>
          <w:rFonts w:eastAsia="MS Mincho" w:cstheme="minorHAnsi"/>
        </w:rPr>
        <w:t>meetings</w:t>
      </w:r>
      <w:r>
        <w:rPr>
          <w:rFonts w:eastAsia="MS Mincho" w:cstheme="minorHAnsi"/>
        </w:rPr>
        <w:t>.</w:t>
      </w:r>
      <w:r w:rsidR="00080215">
        <w:rPr>
          <w:rFonts w:eastAsia="MS Mincho" w:cstheme="minorHAnsi"/>
        </w:rPr>
        <w:t xml:space="preserve">  </w:t>
      </w:r>
      <w:r w:rsidR="00080215" w:rsidRPr="00080215">
        <w:rPr>
          <w:rFonts w:eastAsia="MS Mincho" w:cstheme="minorHAnsi"/>
        </w:rPr>
        <w:t>Thr</w:t>
      </w:r>
      <w:r w:rsidR="00080215">
        <w:rPr>
          <w:rFonts w:eastAsia="MS Mincho" w:cstheme="minorHAnsi"/>
        </w:rPr>
        <w:t>ee action items were identified;</w:t>
      </w:r>
      <w:r w:rsidR="00080215" w:rsidRPr="00080215">
        <w:t xml:space="preserve"> </w:t>
      </w:r>
      <w:r w:rsidR="0044139C">
        <w:rPr>
          <w:rFonts w:eastAsia="MS Mincho" w:cstheme="minorHAnsi"/>
        </w:rPr>
        <w:t>re-establishing an inter l</w:t>
      </w:r>
      <w:r w:rsidR="00080215" w:rsidRPr="00080215">
        <w:rPr>
          <w:rFonts w:eastAsia="MS Mincho" w:cstheme="minorHAnsi"/>
        </w:rPr>
        <w:t xml:space="preserve">ocal agreement, conducting a gap analysis and </w:t>
      </w:r>
      <w:r w:rsidR="00080215">
        <w:rPr>
          <w:rFonts w:eastAsia="MS Mincho" w:cstheme="minorHAnsi"/>
        </w:rPr>
        <w:tab/>
      </w:r>
      <w:r w:rsidR="00080215" w:rsidRPr="00080215">
        <w:rPr>
          <w:rFonts w:eastAsia="MS Mincho" w:cstheme="minorHAnsi"/>
        </w:rPr>
        <w:t>community risk assessment, and scheduling stakeholder meetings.</w:t>
      </w:r>
    </w:p>
    <w:p w:rsidR="002018FB" w:rsidRPr="00F75BB0" w:rsidRDefault="00080215" w:rsidP="00F75BB0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  <w:t>Discussed was e</w:t>
      </w:r>
      <w:r w:rsidRPr="00080215">
        <w:rPr>
          <w:rFonts w:eastAsia="MS Mincho" w:cstheme="minorHAnsi"/>
        </w:rPr>
        <w:t>lections for a five-member board, composed of four</w:t>
      </w:r>
      <w:r>
        <w:rPr>
          <w:rFonts w:eastAsia="MS Mincho" w:cstheme="minorHAnsi"/>
        </w:rPr>
        <w:t xml:space="preserve"> </w:t>
      </w:r>
      <w:r w:rsidRPr="00080215">
        <w:rPr>
          <w:rFonts w:eastAsia="MS Mincho" w:cstheme="minorHAnsi"/>
        </w:rPr>
        <w:t xml:space="preserve">district representatives and one at-large member, </w:t>
      </w:r>
      <w:r w:rsidR="002018FB">
        <w:rPr>
          <w:rFonts w:eastAsia="MS Mincho" w:cstheme="minorHAnsi"/>
        </w:rPr>
        <w:tab/>
      </w:r>
      <w:r w:rsidRPr="00080215">
        <w:rPr>
          <w:rFonts w:eastAsia="MS Mincho" w:cstheme="minorHAnsi"/>
        </w:rPr>
        <w:t xml:space="preserve">are planned for 2026. </w:t>
      </w:r>
      <w:r w:rsidR="002018FB">
        <w:rPr>
          <w:rFonts w:eastAsia="MS Mincho" w:cstheme="minorHAnsi"/>
        </w:rPr>
        <w:t xml:space="preserve"> </w:t>
      </w:r>
      <w:r w:rsidR="002018FB" w:rsidRPr="002018FB">
        <w:rPr>
          <w:rFonts w:eastAsia="MS Mincho" w:cstheme="minorHAnsi"/>
        </w:rPr>
        <w:t xml:space="preserve">Discussion on the need for clear guidelines and amendments to bylaws to define the board's </w:t>
      </w:r>
      <w:r w:rsidR="002018FB">
        <w:rPr>
          <w:rFonts w:eastAsia="MS Mincho" w:cstheme="minorHAnsi"/>
        </w:rPr>
        <w:tab/>
      </w:r>
      <w:r w:rsidR="002018FB" w:rsidRPr="002018FB">
        <w:rPr>
          <w:rFonts w:eastAsia="MS Mincho" w:cstheme="minorHAnsi"/>
        </w:rPr>
        <w:t>makeup and qualifications.</w:t>
      </w:r>
      <w:r w:rsidR="00F75BB0">
        <w:rPr>
          <w:rFonts w:eastAsia="MS Mincho" w:cstheme="minorHAnsi"/>
        </w:rPr>
        <w:t xml:space="preserve">  B</w:t>
      </w:r>
      <w:r w:rsidR="00F75BB0" w:rsidRPr="00F75BB0">
        <w:rPr>
          <w:rFonts w:eastAsia="MS Mincho" w:cstheme="minorHAnsi"/>
        </w:rPr>
        <w:t xml:space="preserve">ased upon state law, special district elections can only be conducted during the county </w:t>
      </w:r>
      <w:r w:rsidR="00F75BB0">
        <w:rPr>
          <w:rFonts w:eastAsia="MS Mincho" w:cstheme="minorHAnsi"/>
        </w:rPr>
        <w:tab/>
      </w:r>
      <w:r w:rsidR="00F75BB0" w:rsidRPr="00F75BB0">
        <w:rPr>
          <w:rFonts w:eastAsia="MS Mincho" w:cstheme="minorHAnsi"/>
        </w:rPr>
        <w:t>election cycle</w:t>
      </w:r>
      <w:r w:rsidR="00F75BB0">
        <w:rPr>
          <w:rFonts w:eastAsia="MS Mincho" w:cstheme="minorHAnsi"/>
        </w:rPr>
        <w:t xml:space="preserve">, which would be ’26 ’28 ’30 and so on.  </w:t>
      </w:r>
    </w:p>
    <w:p w:rsidR="002018FB" w:rsidRDefault="002018FB" w:rsidP="00CA5FC6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</w:r>
      <w:r w:rsidR="00080215" w:rsidRPr="00080215">
        <w:rPr>
          <w:rFonts w:eastAsia="MS Mincho" w:cstheme="minorHAnsi"/>
        </w:rPr>
        <w:t xml:space="preserve">Taxation options were debated, with a hybrid model recommended. </w:t>
      </w:r>
      <w:r>
        <w:rPr>
          <w:rFonts w:eastAsia="MS Mincho" w:cstheme="minorHAnsi"/>
        </w:rPr>
        <w:t xml:space="preserve"> </w:t>
      </w:r>
      <w:r w:rsidRPr="002018FB">
        <w:rPr>
          <w:rFonts w:eastAsia="MS Mincho" w:cstheme="minorHAnsi"/>
        </w:rPr>
        <w:t xml:space="preserve">Concerns about setting a tax without a budget are </w:t>
      </w:r>
      <w:r>
        <w:rPr>
          <w:rFonts w:eastAsia="MS Mincho" w:cstheme="minorHAnsi"/>
        </w:rPr>
        <w:tab/>
      </w:r>
      <w:r w:rsidRPr="002018FB">
        <w:rPr>
          <w:rFonts w:eastAsia="MS Mincho" w:cstheme="minorHAnsi"/>
        </w:rPr>
        <w:t>raised, with suggestions to base the tax on existing expenditures.</w:t>
      </w:r>
      <w:r>
        <w:rPr>
          <w:rFonts w:eastAsia="MS Mincho" w:cstheme="minorHAnsi"/>
        </w:rPr>
        <w:t xml:space="preserve">  </w:t>
      </w:r>
      <w:r w:rsidRPr="002018FB">
        <w:rPr>
          <w:rFonts w:eastAsia="MS Mincho" w:cstheme="minorHAnsi"/>
        </w:rPr>
        <w:t xml:space="preserve">Recommendation to use the Zion public finance study </w:t>
      </w:r>
      <w:r>
        <w:rPr>
          <w:rFonts w:eastAsia="MS Mincho" w:cstheme="minorHAnsi"/>
        </w:rPr>
        <w:tab/>
      </w:r>
      <w:r w:rsidRPr="002018FB">
        <w:rPr>
          <w:rFonts w:eastAsia="MS Mincho" w:cstheme="minorHAnsi"/>
        </w:rPr>
        <w:t>to estimate the necessary tax rate.</w:t>
      </w:r>
    </w:p>
    <w:p w:rsidR="0044139C" w:rsidRDefault="002018FB" w:rsidP="00CA5FC6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</w:r>
      <w:r w:rsidR="00080215" w:rsidRPr="00080215">
        <w:rPr>
          <w:rFonts w:eastAsia="MS Mincho" w:cstheme="minorHAnsi"/>
        </w:rPr>
        <w:t xml:space="preserve">Feasibility studies, including gap analysis, capital needs </w:t>
      </w:r>
      <w:r w:rsidR="00080215">
        <w:rPr>
          <w:rFonts w:eastAsia="MS Mincho" w:cstheme="minorHAnsi"/>
        </w:rPr>
        <w:t xml:space="preserve">assessment, and community risk </w:t>
      </w:r>
      <w:r w:rsidR="00080215" w:rsidRPr="00080215">
        <w:rPr>
          <w:rFonts w:eastAsia="MS Mincho" w:cstheme="minorHAnsi"/>
        </w:rPr>
        <w:t xml:space="preserve">assessment, are </w:t>
      </w:r>
      <w:r>
        <w:rPr>
          <w:rFonts w:eastAsia="MS Mincho" w:cstheme="minorHAnsi"/>
        </w:rPr>
        <w:tab/>
      </w:r>
      <w:r w:rsidR="00080215" w:rsidRPr="00080215">
        <w:rPr>
          <w:rFonts w:eastAsia="MS Mincho" w:cstheme="minorHAnsi"/>
        </w:rPr>
        <w:t xml:space="preserve">proposed at a cost of $100,000. The next steps involve setting up RFPs for these studies and conducting stakeholder </w:t>
      </w:r>
      <w:r>
        <w:rPr>
          <w:rFonts w:eastAsia="MS Mincho" w:cstheme="minorHAnsi"/>
        </w:rPr>
        <w:tab/>
      </w:r>
      <w:r w:rsidR="00080215" w:rsidRPr="00080215">
        <w:rPr>
          <w:rFonts w:eastAsia="MS Mincho" w:cstheme="minorHAnsi"/>
        </w:rPr>
        <w:t>meetings.</w:t>
      </w:r>
    </w:p>
    <w:p w:rsidR="0044139C" w:rsidRDefault="0044139C" w:rsidP="00CA5FC6">
      <w:pPr>
        <w:spacing w:after="0" w:line="240" w:lineRule="auto"/>
        <w:ind w:left="-360"/>
        <w:rPr>
          <w:rFonts w:eastAsia="MS Mincho" w:cstheme="minorHAnsi"/>
        </w:rPr>
      </w:pPr>
    </w:p>
    <w:p w:rsidR="0044139C" w:rsidRDefault="0044139C" w:rsidP="00CA5FC6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  <w:t>-Recommendations</w:t>
      </w:r>
    </w:p>
    <w:p w:rsidR="0044139C" w:rsidRDefault="0044139C" w:rsidP="00CA5FC6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  <w:t>Elected fire board, how and when to proceed.</w:t>
      </w:r>
      <w:r w:rsidR="00F75BB0">
        <w:rPr>
          <w:rFonts w:eastAsia="MS Mincho" w:cstheme="minorHAnsi"/>
        </w:rPr>
        <w:t xml:space="preserve">  </w:t>
      </w:r>
    </w:p>
    <w:p w:rsidR="0044139C" w:rsidRDefault="0044139C" w:rsidP="00CA5FC6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  <w:t>Present the RFP feasibility study to the Council for approval to move forward.</w:t>
      </w:r>
    </w:p>
    <w:p w:rsidR="0044139C" w:rsidRDefault="0044139C" w:rsidP="00CA5FC6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  <w:t>Need for ongoing communication with the council, board, and stakeholders.</w:t>
      </w:r>
    </w:p>
    <w:p w:rsidR="00080215" w:rsidRDefault="0044139C" w:rsidP="00CA5FC6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</w:r>
      <w:r w:rsidR="00080215">
        <w:rPr>
          <w:rFonts w:eastAsia="MS Mincho" w:cstheme="minorHAnsi"/>
        </w:rPr>
        <w:tab/>
      </w:r>
    </w:p>
    <w:p w:rsidR="00080215" w:rsidRDefault="00080215" w:rsidP="00CA5FC6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</w:r>
    </w:p>
    <w:p w:rsidR="00392903" w:rsidRDefault="00392903" w:rsidP="00392903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  <w:t>B.  Inter local agreement between Cache County and Fire District</w:t>
      </w:r>
    </w:p>
    <w:p w:rsidR="002018FB" w:rsidRDefault="002018FB" w:rsidP="00392903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  <w:t xml:space="preserve">-Working on a draft right now.  The draft is a work in </w:t>
      </w:r>
      <w:r w:rsidR="0044139C">
        <w:rPr>
          <w:rFonts w:eastAsia="MS Mincho" w:cstheme="minorHAnsi"/>
        </w:rPr>
        <w:t>progress</w:t>
      </w:r>
      <w:r>
        <w:rPr>
          <w:rFonts w:eastAsia="MS Mincho" w:cstheme="minorHAnsi"/>
        </w:rPr>
        <w:t xml:space="preserve"> going back and forth between the </w:t>
      </w:r>
      <w:r w:rsidR="0044139C">
        <w:rPr>
          <w:rFonts w:eastAsia="MS Mincho" w:cstheme="minorHAnsi"/>
        </w:rPr>
        <w:t>representative</w:t>
      </w:r>
      <w:r>
        <w:rPr>
          <w:rFonts w:eastAsia="MS Mincho" w:cstheme="minorHAnsi"/>
        </w:rPr>
        <w:t xml:space="preserve"> </w:t>
      </w:r>
      <w:r w:rsidR="0044139C">
        <w:rPr>
          <w:rFonts w:eastAsia="MS Mincho" w:cstheme="minorHAnsi"/>
        </w:rPr>
        <w:tab/>
        <w:t>attorneys</w:t>
      </w:r>
      <w:r>
        <w:rPr>
          <w:rFonts w:eastAsia="MS Mincho" w:cstheme="minorHAnsi"/>
        </w:rPr>
        <w:t>.  Should have it at the next meeting.</w:t>
      </w:r>
    </w:p>
    <w:p w:rsidR="008C223C" w:rsidRDefault="00392903" w:rsidP="00961A38">
      <w:pPr>
        <w:spacing w:after="0" w:line="240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tab/>
      </w:r>
    </w:p>
    <w:p w:rsidR="002D514C" w:rsidRDefault="008C223C" w:rsidP="00E6442F">
      <w:pPr>
        <w:spacing w:after="0" w:line="192" w:lineRule="auto"/>
        <w:ind w:left="-360"/>
        <w:rPr>
          <w:rFonts w:eastAsia="MS Mincho" w:cstheme="minorHAnsi"/>
        </w:rPr>
      </w:pPr>
      <w:r>
        <w:rPr>
          <w:rFonts w:eastAsia="MS Mincho" w:cstheme="minorHAnsi"/>
        </w:rPr>
        <w:lastRenderedPageBreak/>
        <w:tab/>
      </w:r>
    </w:p>
    <w:p w:rsidR="00E6442F" w:rsidRDefault="008C223C" w:rsidP="00E6442F">
      <w:pPr>
        <w:spacing w:after="0" w:line="192" w:lineRule="auto"/>
        <w:ind w:left="-360"/>
        <w:rPr>
          <w:rFonts w:eastAsia="MS Mincho" w:cstheme="minorHAnsi"/>
          <w:b/>
          <w:u w:val="single"/>
        </w:rPr>
      </w:pPr>
      <w:r>
        <w:rPr>
          <w:rFonts w:eastAsia="MS Mincho" w:cstheme="minorHAnsi"/>
          <w:b/>
        </w:rPr>
        <w:t xml:space="preserve">4.  </w:t>
      </w:r>
      <w:r w:rsidRPr="008C223C">
        <w:rPr>
          <w:rFonts w:eastAsia="MS Mincho" w:cstheme="minorHAnsi"/>
          <w:b/>
          <w:u w:val="single"/>
        </w:rPr>
        <w:t>Other</w:t>
      </w:r>
    </w:p>
    <w:p w:rsidR="00F75BB0" w:rsidRPr="00F75BB0" w:rsidRDefault="00F75BB0" w:rsidP="00E6442F">
      <w:pPr>
        <w:spacing w:after="0" w:line="192" w:lineRule="auto"/>
        <w:ind w:left="-360"/>
        <w:rPr>
          <w:rFonts w:eastAsia="MS Mincho" w:cstheme="minorHAnsi"/>
        </w:rPr>
      </w:pPr>
      <w:r>
        <w:rPr>
          <w:rFonts w:eastAsia="MS Mincho" w:cstheme="minorHAnsi"/>
          <w:b/>
        </w:rPr>
        <w:tab/>
        <w:t>-</w:t>
      </w:r>
      <w:r>
        <w:rPr>
          <w:rFonts w:eastAsia="MS Mincho" w:cstheme="minorHAnsi"/>
        </w:rPr>
        <w:t xml:space="preserve">Lyndsay Peterson asked Chief George about Wildland Urban Interface, WUI.  She was concerned about the boundary </w:t>
      </w:r>
      <w:r w:rsidR="002D514C">
        <w:rPr>
          <w:rFonts w:eastAsia="MS Mincho" w:cstheme="minorHAnsi"/>
        </w:rPr>
        <w:tab/>
      </w:r>
      <w:r>
        <w:rPr>
          <w:rFonts w:eastAsia="MS Mincho" w:cstheme="minorHAnsi"/>
        </w:rPr>
        <w:t>map.  The state is supposed to h</w:t>
      </w:r>
      <w:r w:rsidR="002D514C">
        <w:rPr>
          <w:rFonts w:eastAsia="MS Mincho" w:cstheme="minorHAnsi"/>
        </w:rPr>
        <w:t xml:space="preserve">ave a revised map by next month indicating boundaries.  Suggested to contact state </w:t>
      </w:r>
      <w:r w:rsidR="002D514C">
        <w:rPr>
          <w:rFonts w:eastAsia="MS Mincho" w:cstheme="minorHAnsi"/>
        </w:rPr>
        <w:tab/>
        <w:t>representative Snyder with questions and concerns.</w:t>
      </w:r>
    </w:p>
    <w:p w:rsidR="00E6442F" w:rsidRDefault="00E6442F" w:rsidP="00E6442F">
      <w:pPr>
        <w:spacing w:after="0" w:line="192" w:lineRule="auto"/>
        <w:ind w:left="-360"/>
        <w:rPr>
          <w:rFonts w:eastAsia="MS Mincho" w:cstheme="minorHAnsi"/>
          <w:b/>
        </w:rPr>
      </w:pPr>
      <w:r>
        <w:rPr>
          <w:rFonts w:eastAsia="MS Mincho" w:cstheme="minorHAnsi"/>
          <w:b/>
        </w:rPr>
        <w:tab/>
      </w:r>
    </w:p>
    <w:p w:rsidR="00E6442F" w:rsidRDefault="00E6442F" w:rsidP="0044139C">
      <w:pPr>
        <w:spacing w:after="0" w:line="192" w:lineRule="auto"/>
        <w:ind w:left="-360"/>
      </w:pPr>
      <w:r>
        <w:rPr>
          <w:rFonts w:eastAsia="MS Mincho" w:cstheme="minorHAnsi"/>
          <w:b/>
        </w:rPr>
        <w:tab/>
      </w:r>
    </w:p>
    <w:p w:rsidR="00A00E60" w:rsidRDefault="00A00E60" w:rsidP="00867862">
      <w:pPr>
        <w:spacing w:after="120"/>
      </w:pPr>
      <w:r>
        <w:rPr>
          <w:b/>
        </w:rPr>
        <w:t xml:space="preserve">4.  </w:t>
      </w:r>
      <w:r>
        <w:rPr>
          <w:b/>
          <w:u w:val="single"/>
        </w:rPr>
        <w:t>ADJOURN</w:t>
      </w:r>
    </w:p>
    <w:p w:rsidR="00A00E60" w:rsidRDefault="00961A38" w:rsidP="00A00E60">
      <w:r>
        <w:t>Meeting adjourned at</w:t>
      </w:r>
      <w:r w:rsidR="0044139C">
        <w:t xml:space="preserve"> 3:15 p.m.</w:t>
      </w:r>
    </w:p>
    <w:p w:rsidR="00042850" w:rsidRPr="00042850" w:rsidRDefault="00A00E60" w:rsidP="002C0F9D">
      <w:r>
        <w:t xml:space="preserve">Next meeting </w:t>
      </w:r>
      <w:r w:rsidR="00961A38">
        <w:t>October 16, 2025</w:t>
      </w:r>
    </w:p>
    <w:sectPr w:rsidR="00042850" w:rsidRPr="00042850" w:rsidSect="001060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4A83"/>
    <w:multiLevelType w:val="hybridMultilevel"/>
    <w:tmpl w:val="9FF6350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9D"/>
    <w:rsid w:val="00005FA0"/>
    <w:rsid w:val="000129EF"/>
    <w:rsid w:val="00042850"/>
    <w:rsid w:val="00057DE9"/>
    <w:rsid w:val="00080215"/>
    <w:rsid w:val="00085C75"/>
    <w:rsid w:val="000D3D6F"/>
    <w:rsid w:val="00106063"/>
    <w:rsid w:val="001063D1"/>
    <w:rsid w:val="002018FB"/>
    <w:rsid w:val="00224354"/>
    <w:rsid w:val="00226FFE"/>
    <w:rsid w:val="002C0F9D"/>
    <w:rsid w:val="002D514C"/>
    <w:rsid w:val="00327550"/>
    <w:rsid w:val="00353B34"/>
    <w:rsid w:val="00392903"/>
    <w:rsid w:val="0044139C"/>
    <w:rsid w:val="00465141"/>
    <w:rsid w:val="004A0DB8"/>
    <w:rsid w:val="004F708A"/>
    <w:rsid w:val="0054229C"/>
    <w:rsid w:val="005F30EA"/>
    <w:rsid w:val="0065226C"/>
    <w:rsid w:val="00706F30"/>
    <w:rsid w:val="00867862"/>
    <w:rsid w:val="008777A5"/>
    <w:rsid w:val="008C223C"/>
    <w:rsid w:val="008D40B6"/>
    <w:rsid w:val="008E4A9F"/>
    <w:rsid w:val="00961A38"/>
    <w:rsid w:val="00A00E60"/>
    <w:rsid w:val="00A2699E"/>
    <w:rsid w:val="00B55478"/>
    <w:rsid w:val="00C51F54"/>
    <w:rsid w:val="00C6277D"/>
    <w:rsid w:val="00CA5FC6"/>
    <w:rsid w:val="00D60462"/>
    <w:rsid w:val="00DB6A20"/>
    <w:rsid w:val="00E6442F"/>
    <w:rsid w:val="00F75BB0"/>
    <w:rsid w:val="00FD0850"/>
    <w:rsid w:val="00FD529D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F746"/>
  <w15:chartTrackingRefBased/>
  <w15:docId w15:val="{9B716BCE-9C1E-4CD9-BFCD-5D09A96C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dc:description/>
  <cp:lastModifiedBy>Tara Taylor</cp:lastModifiedBy>
  <cp:revision>5</cp:revision>
  <cp:lastPrinted>2025-04-25T19:36:00Z</cp:lastPrinted>
  <dcterms:created xsi:type="dcterms:W3CDTF">2025-09-15T18:38:00Z</dcterms:created>
  <dcterms:modified xsi:type="dcterms:W3CDTF">2025-09-18T19:34:00Z</dcterms:modified>
</cp:coreProperties>
</file>